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EB0" w:rsidRDefault="00493EB0" w:rsidP="00493EB0">
      <w:pPr>
        <w:pStyle w:val="a3"/>
        <w:spacing w:before="100" w:beforeAutospacing="1" w:after="100" w:afterAutospacing="1"/>
        <w:ind w:left="0" w:firstLine="1040"/>
        <w:jc w:val="both"/>
        <w:outlineLvl w:val="0"/>
        <w:rPr>
          <w:b/>
          <w:color w:val="000000"/>
          <w:kern w:val="36"/>
        </w:rPr>
      </w:pPr>
      <w:r w:rsidRPr="00A549F2">
        <w:rPr>
          <w:b/>
          <w:color w:val="000000"/>
          <w:kern w:val="36"/>
        </w:rPr>
        <w:t>Методические рекомендации</w:t>
      </w:r>
      <w:r>
        <w:rPr>
          <w:b/>
          <w:color w:val="000000"/>
          <w:kern w:val="36"/>
        </w:rPr>
        <w:t xml:space="preserve"> по подготовке и сдаче экзамена</w:t>
      </w:r>
    </w:p>
    <w:p w:rsidR="00493EB0" w:rsidRPr="00A549F2" w:rsidRDefault="00493EB0" w:rsidP="00493EB0">
      <w:pPr>
        <w:pStyle w:val="a3"/>
        <w:spacing w:before="100" w:beforeAutospacing="1" w:after="100" w:afterAutospacing="1"/>
        <w:ind w:left="0" w:firstLine="1040"/>
        <w:jc w:val="both"/>
        <w:outlineLvl w:val="0"/>
        <w:rPr>
          <w:b/>
          <w:color w:val="000000"/>
          <w:kern w:val="36"/>
        </w:rPr>
      </w:pPr>
    </w:p>
    <w:p w:rsidR="00493EB0" w:rsidRPr="00A549F2" w:rsidRDefault="00493EB0" w:rsidP="00493EB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 xml:space="preserve">Подготовка к экзамену способствует закреплению, углублению и обобщению знаний, получаемых, в процессе обучения, а также применению их к решению практических задач. Готовясь к экзамену, студент ликвидирует имеющиеся пробелы в знаниях, углубляет, систематизирует и упорядочивает свои знания. На экзамене студент демонстрирует то, что он приобрел в процессе </w:t>
      </w:r>
      <w:proofErr w:type="gramStart"/>
      <w:r w:rsidRPr="00A549F2">
        <w:rPr>
          <w:color w:val="000000"/>
        </w:rPr>
        <w:t>обучения по</w:t>
      </w:r>
      <w:proofErr w:type="gramEnd"/>
      <w:r w:rsidRPr="00A549F2">
        <w:rPr>
          <w:color w:val="000000"/>
        </w:rPr>
        <w:t xml:space="preserve"> магистерской программе.</w:t>
      </w:r>
    </w:p>
    <w:p w:rsidR="00493EB0" w:rsidRPr="00A549F2" w:rsidRDefault="00493EB0" w:rsidP="00493EB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В период подготовки к экзамену студенты вновь обращаются к учебно-методическому материалу и закрепляют знания. Подготовка студента к государственному экзамену включает в себя три этапа: самостоятельная работа в течение всего периода обучения; непосредственная подготовка в дни, предшествующие экзамену по темам разделам и темам учебных дисциплин, выносимым на аттестацию.</w:t>
      </w:r>
    </w:p>
    <w:p w:rsidR="00493EB0" w:rsidRPr="00A549F2" w:rsidRDefault="00493EB0" w:rsidP="00493EB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При подготовке к экзамену студентам целесообразно использовать материалы лекций, учебно-методические комплексы, рекомендованные правовые акты, основную и дополнительную литературу.</w:t>
      </w:r>
    </w:p>
    <w:p w:rsidR="00493EB0" w:rsidRPr="00A549F2" w:rsidRDefault="00493EB0" w:rsidP="00493EB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Особо следует обратить внимание на умение использовать рабочую программу экзамена. Она включает в себя разделы, темы, которые охватывают наиболее актуальные проблемы в рамках тематики представленных в различных учебных циклах программы и взаимосвязанных между собой учебных дисциплин. Поэтому студент, заранее изучив содержание вопросов экзамена, сможет лучше сориентироваться в вопросах, стоящих в его билете.</w:t>
      </w:r>
    </w:p>
    <w:p w:rsidR="00493EB0" w:rsidRPr="00A549F2" w:rsidRDefault="00493EB0" w:rsidP="00493EB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Формулировка вопросов экзаменационного билета совпадает с формулировкой перечня рекомендованных для подготовки вопросов экзамена, доведенного до сведения студентов накануне экзаменационной сессии.</w:t>
      </w:r>
    </w:p>
    <w:p w:rsidR="00493EB0" w:rsidRPr="00A549F2" w:rsidRDefault="00493EB0" w:rsidP="00493EB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Как показывает практика приема экзаменов, те студенты, которые игнорируют программу при подготовке к экзамену, не умеют ею пользоваться во время подготовки ответа на билет, показывают слабые знания. Некоторая учебная информация в ней изложена так, что дает «условно-гарантированное» запоминание. Речь идет о той информации, которая содержится в разделе программы экзамена, посвященном описанию</w:t>
      </w:r>
      <w:r w:rsidRPr="00A549F2">
        <w:rPr>
          <w:b/>
          <w:bCs/>
          <w:color w:val="000000"/>
        </w:rPr>
        <w:t> </w:t>
      </w:r>
      <w:r w:rsidRPr="00A549F2">
        <w:rPr>
          <w:color w:val="000000"/>
        </w:rPr>
        <w:t xml:space="preserve">содержания разделов (тематики) учебных дисциплин. </w:t>
      </w:r>
    </w:p>
    <w:p w:rsidR="00493EB0" w:rsidRPr="00A549F2" w:rsidRDefault="00493EB0" w:rsidP="00493EB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Как соотносить конспект лекций и учебники при подготовке к экзамену? Было бы ошибкой главный упор делать на конспект лекций, не обращаясь к учебникам и, наоборот недооценивать записи лекций. Рекомендации здесь таковы. При проработке той или иной темы курса сначала следует уделить внимание конспектам лекций, а уж затем учебникам, законам и другой печатной продукции. Дело в том, что "живые" лекции обладают рядом преимуществ: они более оперативно иллюстрируют состояние научной проработки того или иного теоретического вопроса, дают ответ с учетом новых теоретических разработок либо принятых новых законов, либо изменившего законодательства, т.е. отражают самую "свежую" научную и нормативную информацию. Для написания же и опубликования печатной продукции нужно время. Отсюда изложение некоторого учебного материала (особенно в эпоху перемен) быстро устаревает. К тому же объем печатной продукции практически всегда ограничен.</w:t>
      </w:r>
    </w:p>
    <w:p w:rsidR="00493EB0" w:rsidRPr="00A549F2" w:rsidRDefault="00493EB0" w:rsidP="00493EB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 xml:space="preserve">Традиционно студенты всегда задают вопрос, каким пользоваться учебником при подготовке к экзамену? Однозначно ответить на данный вопрос нельзя. Дело в том, что не бывает идеальных учебников, они пишутся представителями различных школ, научных направлений, по-разному интерпретируются, и поэтому в каждом из них есть свои достоинства и недостатки, чему-то отдается предпочтение, что-то недооценивается либо вообще не раскрывается. Отсюда, для сравнения учебной информации и полноты картины </w:t>
      </w:r>
      <w:r w:rsidRPr="00A549F2">
        <w:rPr>
          <w:color w:val="000000"/>
        </w:rPr>
        <w:lastRenderedPageBreak/>
        <w:t>необходим конспект лекций, а также в обязательном порядке использовать как минимум два учебных источника.</w:t>
      </w:r>
    </w:p>
    <w:p w:rsidR="00493EB0" w:rsidRPr="00A549F2" w:rsidRDefault="00493EB0" w:rsidP="00493EB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 xml:space="preserve">Надо ли делать письменные пометки, прорабатывая тот или иной вопрос? Однозначного ответа нет. Однако, для того, чтобы быть уверенным на экзамене, необходимо при подготовке </w:t>
      </w:r>
      <w:proofErr w:type="spellStart"/>
      <w:r w:rsidRPr="00A549F2">
        <w:rPr>
          <w:color w:val="000000"/>
        </w:rPr>
        <w:t>тезисно</w:t>
      </w:r>
      <w:proofErr w:type="spellEnd"/>
      <w:r w:rsidRPr="00A549F2">
        <w:rPr>
          <w:color w:val="000000"/>
        </w:rPr>
        <w:t xml:space="preserve"> записать ответы на наиболее трудные, с точки зрения студента, вопросы. Запись включает дополнительные (моторные) ресурсы памяти.</w:t>
      </w:r>
    </w:p>
    <w:p w:rsidR="00493EB0" w:rsidRPr="00A549F2" w:rsidRDefault="00493EB0" w:rsidP="00493EB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Представляется крайне важным посещение студентами проводимой перед экзаменом консультации. Здесь есть возможность задать вопросы преподавателю по тем разделам и темам, которые недостаточно или противоречиво освещены в учебной, научной литературе или вызывают затруднение в восприятии. Практика показывает, что подобного рода консультации весьма эффективны, в том числе и с психологической точки зрения.</w:t>
      </w:r>
    </w:p>
    <w:p w:rsidR="00493EB0" w:rsidRPr="00A549F2" w:rsidRDefault="00493EB0" w:rsidP="00493EB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Важно, чтобы студент грамотно распределил время, отведенное для подготовки к Итоговому экзамену. В этой связи целесообразно составить календарный план подготовки к экзамену, в котором в определенной последовательности отражается изучение или повторение всех экзаменационных вопросов. Подготовку к экзамену студент должен вести  ритмично и систематично.</w:t>
      </w:r>
    </w:p>
    <w:p w:rsidR="00493EB0" w:rsidRPr="00A549F2" w:rsidRDefault="00493EB0" w:rsidP="00493EB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Зачастую студенты выбирают "штурмовой метод", когда подготовка ведется хаотично, материал прорабатывается бессистемно. Такая подготовка не может выработать прочную систему знаний. Поэтому знания, приобретенные с помощью подобного метода, в лучшем случае закрепляются на уровне представления.</w:t>
      </w:r>
    </w:p>
    <w:p w:rsidR="00493EB0" w:rsidRPr="00A549F2" w:rsidRDefault="00493EB0" w:rsidP="00493EB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Нередко на консультациях задают студенты вопрос, нужно ли заучивать учебный материал? Ответ зависит от того, что именно заучивать. Представляется, что при ответах необходимо быть предельно точным в определении понятий, так как в них фиксируются признаки, показывающие их сущность и позволяющие отличать данное понятие от других.</w:t>
      </w:r>
    </w:p>
    <w:p w:rsidR="00493EB0" w:rsidRPr="00A549F2" w:rsidRDefault="00493EB0" w:rsidP="00493EB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Экзамен проводится в форме устного или письменного ответа на вопросы экзаменационного билета. Настоятельно рекомендуется, чтобы поведение студента на экзамене было дисциплинированным.</w:t>
      </w:r>
    </w:p>
    <w:p w:rsidR="00493EB0" w:rsidRPr="00A549F2" w:rsidRDefault="00493EB0" w:rsidP="00493EB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За отведенное для подготовки время студент должен сформулировать четкий ответ по каждому вопросу билета. Во время подготовки рекомендуется не записывать на лист ответа все содержание ответа, а составить развернутый план, которому необходимо следовать во время сдачи экзамена.</w:t>
      </w:r>
    </w:p>
    <w:p w:rsidR="00493EB0" w:rsidRPr="00A549F2" w:rsidRDefault="00493EB0" w:rsidP="00493EB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Отвечая на экзаменационные вопросы, необходимо придерживаться определенного плана ответа, который не позволит студенту уйти в сторону от содержания поставленных вопросов. При ответе на экзамене допускается многообразие мнений. Это означает, что студент вправе выбирать любую точку зрения по дискуссионной проблеме, но с условием достаточной аргументации своей позиции. Приветствуется, если студент не читает с листа, а свободно излагает материал, ориентируясь на заранее составленный план.</w:t>
      </w:r>
    </w:p>
    <w:p w:rsidR="00493EB0" w:rsidRPr="00A549F2" w:rsidRDefault="00493EB0" w:rsidP="00493EB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К экзамену предъявляются следующие требования:</w:t>
      </w:r>
    </w:p>
    <w:p w:rsidR="00493EB0" w:rsidRPr="00A549F2" w:rsidRDefault="00493EB0" w:rsidP="00493EB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- ответ должен строго соответствовать объему вопросов билета;</w:t>
      </w:r>
    </w:p>
    <w:p w:rsidR="00493EB0" w:rsidRPr="00A549F2" w:rsidRDefault="00493EB0" w:rsidP="00493EB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- ответ должен полностью исчерпывать содержание вопросов билета;</w:t>
      </w:r>
    </w:p>
    <w:p w:rsidR="00493EB0" w:rsidRPr="00A549F2" w:rsidRDefault="00493EB0" w:rsidP="00493EB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- ответ должен соответствовать определенному плану, который рекомендуется огласить в начале выступления;</w:t>
      </w:r>
    </w:p>
    <w:p w:rsidR="00493EB0" w:rsidRPr="00A549F2" w:rsidRDefault="00493EB0" w:rsidP="00493EB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Итоговая оценка знаний предполагает дифференцированный подход к студенту, учет его индивидуальных способностей, степень усвоения и систематизации основных теоретических положений, понятий и категорий. Оценивается так же культура речи, грамотное комментирование, приведение примеров, умение связывать теорию с практикой, творчески применять знания к неординарным ситуациям, излагать материал доказательно, подкреплять теоретические положения знанием нормативных актов, полемизировать там, где это необходимо.</w:t>
      </w:r>
    </w:p>
    <w:p w:rsidR="00493EB0" w:rsidRDefault="00493EB0" w:rsidP="00493EB0">
      <w:pPr>
        <w:pStyle w:val="a3"/>
        <w:ind w:left="0" w:firstLine="1040"/>
        <w:jc w:val="both"/>
      </w:pPr>
      <w:r>
        <w:lastRenderedPageBreak/>
        <w:t>Примерный перечень экзаменационных вопросов по дисциплине</w:t>
      </w:r>
    </w:p>
    <w:p w:rsidR="00493EB0" w:rsidRPr="00493EB0" w:rsidRDefault="00493EB0" w:rsidP="00493EB0">
      <w:pPr>
        <w:tabs>
          <w:tab w:val="left" w:pos="2910"/>
        </w:tabs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493EB0">
        <w:rPr>
          <w:rFonts w:ascii="Times New Roman" w:hAnsi="Times New Roman" w:cs="Times New Roman"/>
          <w:b/>
          <w:sz w:val="24"/>
          <w:szCs w:val="24"/>
          <w:lang w:val="kk-KZ" w:eastAsia="ko-KR"/>
        </w:rPr>
        <w:t>«Аудиовизуалды құжаттардың теориялық -методологиялық мәселелері» пәні бойынша сұрақтар</w:t>
      </w:r>
    </w:p>
    <w:p w:rsidR="00493EB0" w:rsidRPr="00493EB0" w:rsidRDefault="00493EB0" w:rsidP="00493EB0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93EB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</w:t>
      </w:r>
    </w:p>
    <w:p w:rsidR="00493EB0" w:rsidRPr="00493EB0" w:rsidRDefault="00493EB0" w:rsidP="00493EB0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93EB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1 курс :6М051500-«Мұрағаттану, құжаттар жүргізу және</w:t>
      </w:r>
    </w:p>
    <w:p w:rsidR="00493EB0" w:rsidRPr="00493EB0" w:rsidRDefault="00493EB0" w:rsidP="00493EB0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93EB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құжаттамалық қамтамасыз ету»</w:t>
      </w:r>
    </w:p>
    <w:p w:rsidR="00493EB0" w:rsidRPr="00493EB0" w:rsidRDefault="00493EB0" w:rsidP="00493EB0">
      <w:pPr>
        <w:tabs>
          <w:tab w:val="left" w:pos="3825"/>
        </w:tabs>
        <w:rPr>
          <w:rFonts w:ascii="Times New Roman" w:hAnsi="Times New Roman" w:cs="Times New Roman"/>
          <w:sz w:val="24"/>
          <w:szCs w:val="24"/>
          <w:lang w:eastAsia="ko-KR"/>
        </w:rPr>
      </w:pPr>
    </w:p>
    <w:p w:rsidR="00493EB0" w:rsidRPr="00493EB0" w:rsidRDefault="00493EB0" w:rsidP="00493E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93EB0">
        <w:rPr>
          <w:rFonts w:ascii="Times New Roman" w:hAnsi="Times New Roman" w:cs="Times New Roman"/>
          <w:sz w:val="24"/>
          <w:szCs w:val="24"/>
          <w:lang w:val="fr-FR"/>
        </w:rPr>
        <w:t>Аудиовизуалды құжатта</w:t>
      </w:r>
      <w:r w:rsidRPr="00493EB0">
        <w:rPr>
          <w:rFonts w:ascii="Times New Roman" w:hAnsi="Times New Roman" w:cs="Times New Roman"/>
          <w:sz w:val="24"/>
          <w:szCs w:val="24"/>
          <w:lang w:val="kk-KZ"/>
        </w:rPr>
        <w:t>ма</w:t>
      </w:r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 саласында негізгі ұғымдар</w:t>
      </w:r>
      <w:r w:rsidRPr="00493EB0">
        <w:rPr>
          <w:rFonts w:ascii="Times New Roman" w:hAnsi="Times New Roman" w:cs="Times New Roman"/>
          <w:sz w:val="24"/>
          <w:szCs w:val="24"/>
          <w:lang w:val="kk-KZ"/>
        </w:rPr>
        <w:t xml:space="preserve"> жүйесінің қалыптасуы және</w:t>
      </w:r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 оның даму кезеңдері</w:t>
      </w:r>
      <w:r w:rsidRPr="00493EB0">
        <w:rPr>
          <w:rFonts w:ascii="Times New Roman" w:hAnsi="Times New Roman" w:cs="Times New Roman"/>
          <w:sz w:val="24"/>
          <w:szCs w:val="24"/>
          <w:lang w:val="kk-KZ"/>
        </w:rPr>
        <w:t>н көрсету</w:t>
      </w:r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493EB0" w:rsidRPr="00493EB0" w:rsidRDefault="00493EB0" w:rsidP="00493E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93EB0">
        <w:rPr>
          <w:rFonts w:ascii="Times New Roman" w:hAnsi="Times New Roman" w:cs="Times New Roman"/>
          <w:sz w:val="24"/>
          <w:szCs w:val="24"/>
          <w:lang w:val="fr-FR"/>
        </w:rPr>
        <w:t>Аудиовизуалды  құжатта</w:t>
      </w:r>
      <w:r w:rsidRPr="00493EB0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493EB0">
        <w:rPr>
          <w:rFonts w:ascii="Times New Roman" w:hAnsi="Times New Roman" w:cs="Times New Roman"/>
          <w:sz w:val="24"/>
          <w:szCs w:val="24"/>
          <w:lang w:val="fr-FR"/>
        </w:rPr>
        <w:t>ды</w:t>
      </w:r>
      <w:r w:rsidRPr="00493EB0">
        <w:rPr>
          <w:rFonts w:ascii="Times New Roman" w:hAnsi="Times New Roman" w:cs="Times New Roman"/>
          <w:sz w:val="24"/>
          <w:szCs w:val="24"/>
          <w:lang w:val="kk-KZ"/>
        </w:rPr>
        <w:t xml:space="preserve"> зерттеудің тееориялық</w:t>
      </w:r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 аспектілері мен ерекшеліктері</w:t>
      </w:r>
      <w:r w:rsidRPr="00493EB0">
        <w:rPr>
          <w:rFonts w:ascii="Times New Roman" w:hAnsi="Times New Roman" w:cs="Times New Roman"/>
          <w:sz w:val="24"/>
          <w:szCs w:val="24"/>
          <w:lang w:val="kk-KZ"/>
        </w:rPr>
        <w:t>н анықтау</w:t>
      </w:r>
      <w:r w:rsidRPr="00493EB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493EB0" w:rsidRPr="00493EB0" w:rsidRDefault="00493EB0" w:rsidP="00493E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Ғылыми-техникалық революциясының </w:t>
      </w:r>
      <w:r w:rsidRPr="00493EB0">
        <w:rPr>
          <w:rFonts w:ascii="Times New Roman" w:hAnsi="Times New Roman" w:cs="Times New Roman"/>
          <w:sz w:val="24"/>
          <w:szCs w:val="24"/>
          <w:lang w:val="kk-KZ"/>
        </w:rPr>
        <w:t xml:space="preserve">аудиовизуалды </w:t>
      </w:r>
      <w:r w:rsidRPr="00493EB0">
        <w:rPr>
          <w:rFonts w:ascii="Times New Roman" w:hAnsi="Times New Roman" w:cs="Times New Roman"/>
          <w:sz w:val="24"/>
          <w:szCs w:val="24"/>
          <w:lang w:val="fr-FR"/>
        </w:rPr>
        <w:t>құжатты</w:t>
      </w:r>
      <w:r w:rsidRPr="00493EB0">
        <w:rPr>
          <w:rFonts w:ascii="Times New Roman" w:hAnsi="Times New Roman" w:cs="Times New Roman"/>
          <w:sz w:val="24"/>
          <w:szCs w:val="24"/>
          <w:lang w:val="kk-KZ"/>
        </w:rPr>
        <w:t>рдың</w:t>
      </w:r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 дамуына </w:t>
      </w:r>
      <w:r w:rsidRPr="00493EB0">
        <w:rPr>
          <w:rFonts w:ascii="Times New Roman" w:hAnsi="Times New Roman" w:cs="Times New Roman"/>
          <w:sz w:val="24"/>
          <w:szCs w:val="24"/>
          <w:lang w:val="kk-KZ"/>
        </w:rPr>
        <w:t xml:space="preserve">тигізген </w:t>
      </w:r>
      <w:r w:rsidRPr="00493EB0">
        <w:rPr>
          <w:rFonts w:ascii="Times New Roman" w:hAnsi="Times New Roman" w:cs="Times New Roman"/>
          <w:sz w:val="24"/>
          <w:szCs w:val="24"/>
          <w:lang w:val="fr-FR"/>
        </w:rPr>
        <w:t>ықпалы</w:t>
      </w:r>
      <w:r w:rsidRPr="00493EB0">
        <w:rPr>
          <w:rFonts w:ascii="Times New Roman" w:hAnsi="Times New Roman" w:cs="Times New Roman"/>
          <w:sz w:val="24"/>
          <w:szCs w:val="24"/>
          <w:lang w:val="kk-KZ"/>
        </w:rPr>
        <w:t>н және тенденцияларын анықтау</w:t>
      </w:r>
      <w:r w:rsidRPr="00493EB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493EB0" w:rsidRPr="00493EB0" w:rsidRDefault="00493EB0" w:rsidP="00493E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93EB0">
        <w:rPr>
          <w:rFonts w:ascii="Times New Roman" w:hAnsi="Times New Roman" w:cs="Times New Roman"/>
          <w:sz w:val="24"/>
          <w:szCs w:val="24"/>
          <w:lang w:val="kk-KZ"/>
        </w:rPr>
        <w:t xml:space="preserve">Аудиовизуалды </w:t>
      </w:r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құжаттармен жұмыс жасау </w:t>
      </w:r>
      <w:r w:rsidRPr="00493EB0">
        <w:rPr>
          <w:rFonts w:ascii="Times New Roman" w:hAnsi="Times New Roman" w:cs="Times New Roman"/>
          <w:sz w:val="24"/>
          <w:szCs w:val="24"/>
          <w:lang w:val="kk-KZ"/>
        </w:rPr>
        <w:t>методологиясын ашып көрсету</w:t>
      </w:r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493E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93EB0" w:rsidRPr="00493EB0" w:rsidRDefault="00493EB0" w:rsidP="00493E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93EB0">
        <w:rPr>
          <w:rFonts w:ascii="Times New Roman" w:hAnsi="Times New Roman" w:cs="Times New Roman"/>
          <w:sz w:val="24"/>
          <w:szCs w:val="24"/>
          <w:lang w:val="fr-FR"/>
        </w:rPr>
        <w:t>Аудиовизуалды құжаттардың тарихи дерек ретінде</w:t>
      </w:r>
      <w:r w:rsidRPr="00493EB0">
        <w:rPr>
          <w:rFonts w:ascii="Times New Roman" w:hAnsi="Times New Roman" w:cs="Times New Roman"/>
          <w:sz w:val="24"/>
          <w:szCs w:val="24"/>
          <w:lang w:val="kk-KZ"/>
        </w:rPr>
        <w:t xml:space="preserve"> зерттеудің</w:t>
      </w:r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 маңыздылығы</w:t>
      </w:r>
      <w:r w:rsidRPr="00493EB0">
        <w:rPr>
          <w:rFonts w:ascii="Times New Roman" w:hAnsi="Times New Roman" w:cs="Times New Roman"/>
          <w:sz w:val="24"/>
          <w:szCs w:val="24"/>
          <w:lang w:val="kk-KZ"/>
        </w:rPr>
        <w:t>н анықтау</w:t>
      </w:r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493EB0" w:rsidRPr="00493EB0" w:rsidRDefault="00493EB0" w:rsidP="00493E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93EB0">
        <w:rPr>
          <w:rFonts w:ascii="Times New Roman" w:hAnsi="Times New Roman" w:cs="Times New Roman"/>
          <w:sz w:val="24"/>
          <w:szCs w:val="24"/>
          <w:lang w:val="fr-FR"/>
        </w:rPr>
        <w:t>Аудиовизуалды</w:t>
      </w:r>
      <w:r w:rsidRPr="00493E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93EB0">
        <w:rPr>
          <w:rFonts w:ascii="Times New Roman" w:hAnsi="Times New Roman" w:cs="Times New Roman"/>
          <w:sz w:val="24"/>
          <w:szCs w:val="24"/>
          <w:lang w:val="fr-FR"/>
        </w:rPr>
        <w:t>құжаттарды талдау</w:t>
      </w:r>
      <w:r w:rsidRPr="00493EB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 ерекшеліктері, ұқсастығы және айырмашылығы</w:t>
      </w:r>
      <w:r w:rsidRPr="00493EB0">
        <w:rPr>
          <w:rFonts w:ascii="Times New Roman" w:hAnsi="Times New Roman" w:cs="Times New Roman"/>
          <w:sz w:val="24"/>
          <w:szCs w:val="24"/>
          <w:lang w:val="kk-KZ"/>
        </w:rPr>
        <w:t>н анықтау</w:t>
      </w:r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493EB0" w:rsidRPr="00493EB0" w:rsidRDefault="00493EB0" w:rsidP="00493E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Аудиовизуалды құжаттардың жіктеу </w:t>
      </w:r>
      <w:r w:rsidRPr="00493EB0">
        <w:rPr>
          <w:rFonts w:ascii="Times New Roman" w:hAnsi="Times New Roman" w:cs="Times New Roman"/>
          <w:sz w:val="24"/>
          <w:szCs w:val="24"/>
          <w:lang w:val="kk-KZ"/>
        </w:rPr>
        <w:t>проблемаларын анықтау</w:t>
      </w:r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493EB0" w:rsidRPr="00493EB0" w:rsidRDefault="00493EB0" w:rsidP="00493EB0">
      <w:pPr>
        <w:pStyle w:val="2"/>
        <w:numPr>
          <w:ilvl w:val="0"/>
          <w:numId w:val="1"/>
        </w:numPr>
        <w:tabs>
          <w:tab w:val="left" w:pos="708"/>
        </w:tabs>
        <w:jc w:val="left"/>
        <w:rPr>
          <w:sz w:val="24"/>
          <w:szCs w:val="24"/>
          <w:lang w:val="fr-FR"/>
        </w:rPr>
      </w:pPr>
      <w:r w:rsidRPr="00493EB0">
        <w:rPr>
          <w:sz w:val="24"/>
          <w:szCs w:val="24"/>
          <w:lang w:val="fr-FR"/>
        </w:rPr>
        <w:t>Аудиовизуалды құжаттардың ғылыми-анықтамалық аппараты</w:t>
      </w:r>
      <w:r w:rsidRPr="00493EB0">
        <w:rPr>
          <w:sz w:val="24"/>
          <w:szCs w:val="24"/>
          <w:lang w:val="kk-KZ"/>
        </w:rPr>
        <w:t xml:space="preserve"> </w:t>
      </w:r>
      <w:r w:rsidRPr="00493EB0">
        <w:rPr>
          <w:sz w:val="24"/>
          <w:szCs w:val="24"/>
          <w:lang w:val="fr-FR"/>
        </w:rPr>
        <w:t>құрамы</w:t>
      </w:r>
      <w:r w:rsidRPr="00493EB0">
        <w:rPr>
          <w:sz w:val="24"/>
          <w:szCs w:val="24"/>
          <w:lang w:val="kk-KZ"/>
        </w:rPr>
        <w:t xml:space="preserve">ның </w:t>
      </w:r>
      <w:r w:rsidRPr="00493EB0">
        <w:rPr>
          <w:sz w:val="24"/>
          <w:szCs w:val="24"/>
          <w:lang w:val="fr-FR"/>
        </w:rPr>
        <w:t xml:space="preserve"> </w:t>
      </w:r>
      <w:r w:rsidRPr="00493EB0">
        <w:rPr>
          <w:sz w:val="24"/>
          <w:szCs w:val="24"/>
          <w:lang w:val="kk-KZ"/>
        </w:rPr>
        <w:t>е</w:t>
      </w:r>
      <w:r w:rsidRPr="00493EB0">
        <w:rPr>
          <w:sz w:val="24"/>
          <w:szCs w:val="24"/>
          <w:lang w:val="fr-FR"/>
        </w:rPr>
        <w:t>рекшеліктері</w:t>
      </w:r>
      <w:r w:rsidRPr="00493EB0">
        <w:rPr>
          <w:sz w:val="24"/>
          <w:szCs w:val="24"/>
          <w:lang w:val="kk-KZ"/>
        </w:rPr>
        <w:t>н сипаттау</w:t>
      </w:r>
    </w:p>
    <w:p w:rsidR="00493EB0" w:rsidRPr="00493EB0" w:rsidRDefault="00493EB0" w:rsidP="00493EB0">
      <w:pPr>
        <w:pStyle w:val="2"/>
        <w:numPr>
          <w:ilvl w:val="0"/>
          <w:numId w:val="1"/>
        </w:numPr>
        <w:tabs>
          <w:tab w:val="left" w:pos="708"/>
        </w:tabs>
        <w:jc w:val="left"/>
        <w:rPr>
          <w:sz w:val="24"/>
          <w:szCs w:val="24"/>
          <w:lang w:val="fr-FR"/>
        </w:rPr>
      </w:pPr>
      <w:r w:rsidRPr="00493EB0">
        <w:rPr>
          <w:sz w:val="24"/>
          <w:szCs w:val="24"/>
          <w:lang w:val="fr-FR"/>
        </w:rPr>
        <w:t xml:space="preserve">Аудиовизуалды  құжаттарды </w:t>
      </w:r>
      <w:r w:rsidRPr="00493EB0">
        <w:rPr>
          <w:sz w:val="24"/>
          <w:szCs w:val="24"/>
          <w:lang w:val="kk-KZ"/>
        </w:rPr>
        <w:t xml:space="preserve">ғылыми тұрғыда </w:t>
      </w:r>
      <w:r w:rsidRPr="00493EB0">
        <w:rPr>
          <w:sz w:val="24"/>
          <w:szCs w:val="24"/>
          <w:lang w:val="fr-FR"/>
        </w:rPr>
        <w:t>сипаттау</w:t>
      </w:r>
      <w:r w:rsidRPr="00493EB0">
        <w:rPr>
          <w:sz w:val="24"/>
          <w:szCs w:val="24"/>
          <w:lang w:val="kk-KZ"/>
        </w:rPr>
        <w:t>дың</w:t>
      </w:r>
      <w:r w:rsidRPr="00493EB0">
        <w:rPr>
          <w:sz w:val="24"/>
          <w:szCs w:val="24"/>
          <w:lang w:val="fr-FR"/>
        </w:rPr>
        <w:t xml:space="preserve"> ерекшеліктері</w:t>
      </w:r>
      <w:r w:rsidRPr="00493EB0">
        <w:rPr>
          <w:sz w:val="24"/>
          <w:szCs w:val="24"/>
          <w:lang w:val="kk-KZ"/>
        </w:rPr>
        <w:t>н көрсету</w:t>
      </w:r>
      <w:r w:rsidRPr="00493EB0">
        <w:rPr>
          <w:sz w:val="24"/>
          <w:szCs w:val="24"/>
          <w:lang w:val="fr-FR"/>
        </w:rPr>
        <w:t>.</w:t>
      </w:r>
    </w:p>
    <w:p w:rsidR="00493EB0" w:rsidRPr="00493EB0" w:rsidRDefault="00493EB0" w:rsidP="00493E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93EB0">
        <w:rPr>
          <w:rFonts w:ascii="Times New Roman" w:hAnsi="Times New Roman" w:cs="Times New Roman"/>
          <w:sz w:val="24"/>
          <w:szCs w:val="24"/>
          <w:lang w:val="fr-FR"/>
        </w:rPr>
        <w:t>Аудиовизуалды құжаттардың ғылыми және тәжірибелік құндылығын сараптау</w:t>
      </w:r>
      <w:r w:rsidRPr="00493EB0">
        <w:rPr>
          <w:rFonts w:ascii="Times New Roman" w:hAnsi="Times New Roman" w:cs="Times New Roman"/>
          <w:sz w:val="24"/>
          <w:szCs w:val="24"/>
          <w:lang w:val="kk-KZ"/>
        </w:rPr>
        <w:t>дың методологиялық негізін зерделеу.</w:t>
      </w:r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493EB0" w:rsidRPr="00493EB0" w:rsidRDefault="00493EB0" w:rsidP="00493E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93EB0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отоқұжаттарды </w:t>
      </w:r>
      <w:r w:rsidRPr="00493EB0">
        <w:rPr>
          <w:rFonts w:ascii="Times New Roman" w:hAnsi="Times New Roman" w:cs="Times New Roman"/>
          <w:sz w:val="24"/>
          <w:szCs w:val="24"/>
          <w:lang w:val="kk-KZ"/>
        </w:rPr>
        <w:t xml:space="preserve">методологиялық тұрғыда </w:t>
      </w:r>
      <w:r w:rsidRPr="00493EB0">
        <w:rPr>
          <w:rFonts w:ascii="Times New Roman" w:hAnsi="Times New Roman" w:cs="Times New Roman"/>
          <w:sz w:val="24"/>
          <w:szCs w:val="24"/>
          <w:lang w:val="fr-FR"/>
        </w:rPr>
        <w:t>сараптау</w:t>
      </w:r>
      <w:r w:rsidRPr="00493EB0">
        <w:rPr>
          <w:rFonts w:ascii="Times New Roman" w:hAnsi="Times New Roman" w:cs="Times New Roman"/>
          <w:sz w:val="24"/>
          <w:szCs w:val="24"/>
          <w:lang w:val="kk-KZ"/>
        </w:rPr>
        <w:t>дың жолдарын көрсету</w:t>
      </w:r>
    </w:p>
    <w:p w:rsidR="00493EB0" w:rsidRPr="00493EB0" w:rsidRDefault="00493EB0" w:rsidP="00493E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93EB0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493EB0">
        <w:rPr>
          <w:rFonts w:ascii="Times New Roman" w:hAnsi="Times New Roman" w:cs="Times New Roman"/>
          <w:sz w:val="24"/>
          <w:szCs w:val="24"/>
          <w:lang w:val="fr-FR"/>
        </w:rPr>
        <w:t>иноқұжаттарды сараптау</w:t>
      </w:r>
      <w:r w:rsidRPr="00493EB0">
        <w:rPr>
          <w:rFonts w:ascii="Times New Roman" w:hAnsi="Times New Roman" w:cs="Times New Roman"/>
          <w:sz w:val="24"/>
          <w:szCs w:val="24"/>
          <w:lang w:val="kk-KZ"/>
        </w:rPr>
        <w:t xml:space="preserve"> кезеңдерін анықтау</w:t>
      </w:r>
    </w:p>
    <w:p w:rsidR="00493EB0" w:rsidRPr="00493EB0" w:rsidRDefault="00493EB0" w:rsidP="00493E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93EB0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Pr="00493EB0">
        <w:rPr>
          <w:rFonts w:ascii="Times New Roman" w:hAnsi="Times New Roman" w:cs="Times New Roman"/>
          <w:sz w:val="24"/>
          <w:szCs w:val="24"/>
          <w:lang w:val="fr-FR"/>
        </w:rPr>
        <w:t>оноқұжаттарды сараптау</w:t>
      </w:r>
      <w:r w:rsidRPr="00493EB0">
        <w:rPr>
          <w:rFonts w:ascii="Times New Roman" w:hAnsi="Times New Roman" w:cs="Times New Roman"/>
          <w:sz w:val="24"/>
          <w:szCs w:val="24"/>
          <w:lang w:val="kk-KZ"/>
        </w:rPr>
        <w:t>дағы критерияларды көрсету</w:t>
      </w:r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493EB0" w:rsidRPr="00493EB0" w:rsidRDefault="00493EB0" w:rsidP="00493E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93EB0">
        <w:rPr>
          <w:rFonts w:ascii="Times New Roman" w:hAnsi="Times New Roman" w:cs="Times New Roman"/>
          <w:sz w:val="24"/>
          <w:szCs w:val="24"/>
          <w:lang w:val="fr-FR"/>
        </w:rPr>
        <w:t>Аудиовизуалды құжаттардың кеңестік кезеңдегі зерттелуі: ерекшеліктері және ұқсастығы</w:t>
      </w:r>
    </w:p>
    <w:p w:rsidR="00493EB0" w:rsidRPr="00493EB0" w:rsidRDefault="00493EB0" w:rsidP="00493EB0">
      <w:pPr>
        <w:pStyle w:val="2"/>
        <w:numPr>
          <w:ilvl w:val="0"/>
          <w:numId w:val="1"/>
        </w:numPr>
        <w:tabs>
          <w:tab w:val="left" w:pos="708"/>
        </w:tabs>
        <w:jc w:val="left"/>
        <w:rPr>
          <w:sz w:val="24"/>
          <w:szCs w:val="24"/>
          <w:lang w:val="fr-FR"/>
        </w:rPr>
      </w:pPr>
      <w:r w:rsidRPr="00493EB0">
        <w:rPr>
          <w:sz w:val="24"/>
          <w:szCs w:val="24"/>
          <w:lang w:val="fr-FR"/>
        </w:rPr>
        <w:t>Аудиовизуалды құжаттама саласындағы нормативтiк-әдiстемелiк әдебиеттердi талдау</w:t>
      </w:r>
    </w:p>
    <w:p w:rsidR="00493EB0" w:rsidRPr="00493EB0" w:rsidRDefault="00493EB0" w:rsidP="00493EB0">
      <w:pPr>
        <w:pStyle w:val="2"/>
        <w:numPr>
          <w:ilvl w:val="0"/>
          <w:numId w:val="1"/>
        </w:numPr>
        <w:tabs>
          <w:tab w:val="left" w:pos="708"/>
        </w:tabs>
        <w:jc w:val="left"/>
        <w:rPr>
          <w:sz w:val="24"/>
          <w:szCs w:val="24"/>
          <w:lang w:val="fr-FR"/>
        </w:rPr>
      </w:pPr>
      <w:r w:rsidRPr="00493EB0">
        <w:rPr>
          <w:sz w:val="24"/>
          <w:szCs w:val="24"/>
          <w:lang w:val="fr-FR"/>
        </w:rPr>
        <w:t>Аудиовизуалды  құжаттардың сақталуы</w:t>
      </w:r>
      <w:r w:rsidRPr="00493EB0">
        <w:rPr>
          <w:sz w:val="24"/>
          <w:szCs w:val="24"/>
          <w:lang w:val="kk-KZ"/>
        </w:rPr>
        <w:t>н қамтамасыз ету мәселелерін анықтау</w:t>
      </w:r>
      <w:r w:rsidRPr="00493EB0">
        <w:rPr>
          <w:sz w:val="24"/>
          <w:szCs w:val="24"/>
          <w:lang w:val="fr-FR"/>
        </w:rPr>
        <w:t xml:space="preserve"> </w:t>
      </w:r>
    </w:p>
    <w:p w:rsidR="00493EB0" w:rsidRPr="00493EB0" w:rsidRDefault="00493EB0" w:rsidP="00493EB0">
      <w:pPr>
        <w:pStyle w:val="2"/>
        <w:numPr>
          <w:ilvl w:val="0"/>
          <w:numId w:val="1"/>
        </w:numPr>
        <w:tabs>
          <w:tab w:val="left" w:pos="708"/>
        </w:tabs>
        <w:jc w:val="left"/>
        <w:rPr>
          <w:sz w:val="24"/>
          <w:szCs w:val="24"/>
          <w:lang w:val="fr-FR"/>
        </w:rPr>
      </w:pPr>
      <w:r w:rsidRPr="00493EB0">
        <w:rPr>
          <w:sz w:val="24"/>
          <w:szCs w:val="24"/>
          <w:lang w:val="kk-KZ"/>
        </w:rPr>
        <w:t>ҚР мұрағат ісін ұйымдастыруын жетілдіруде аудиовизуалды құжаттардың рөлі мен маңызын ашып көрсету</w:t>
      </w:r>
    </w:p>
    <w:p w:rsidR="00493EB0" w:rsidRPr="00493EB0" w:rsidRDefault="00493EB0" w:rsidP="00493EB0">
      <w:pPr>
        <w:pStyle w:val="2"/>
        <w:numPr>
          <w:ilvl w:val="0"/>
          <w:numId w:val="1"/>
        </w:numPr>
        <w:tabs>
          <w:tab w:val="left" w:pos="708"/>
        </w:tabs>
        <w:jc w:val="left"/>
        <w:rPr>
          <w:sz w:val="24"/>
          <w:szCs w:val="24"/>
          <w:lang w:val="fr-FR"/>
        </w:rPr>
      </w:pPr>
      <w:r w:rsidRPr="00493EB0">
        <w:rPr>
          <w:sz w:val="24"/>
          <w:szCs w:val="24"/>
          <w:lang w:val="fr-FR"/>
        </w:rPr>
        <w:t>Аудиовизуалды құжаттардың қалыптасу және даму тарихының теориялық мәселелері</w:t>
      </w:r>
      <w:r w:rsidRPr="00493EB0">
        <w:rPr>
          <w:sz w:val="24"/>
          <w:szCs w:val="24"/>
          <w:lang w:val="kk-KZ"/>
        </w:rPr>
        <w:t>н анықтау</w:t>
      </w:r>
    </w:p>
    <w:p w:rsidR="00493EB0" w:rsidRPr="00493EB0" w:rsidRDefault="00493EB0" w:rsidP="00493E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493EB0">
        <w:rPr>
          <w:rFonts w:ascii="Times New Roman" w:hAnsi="Times New Roman" w:cs="Times New Roman"/>
          <w:sz w:val="24"/>
          <w:szCs w:val="24"/>
        </w:rPr>
        <w:t>Аудиовизуалды</w:t>
      </w:r>
      <w:proofErr w:type="spellEnd"/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93EB0">
        <w:rPr>
          <w:rFonts w:ascii="Times New Roman" w:hAnsi="Times New Roman" w:cs="Times New Roman"/>
          <w:sz w:val="24"/>
          <w:szCs w:val="24"/>
        </w:rPr>
        <w:t>деректердің</w:t>
      </w:r>
      <w:proofErr w:type="spellEnd"/>
      <w:r w:rsidRPr="00493E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493EB0">
        <w:rPr>
          <w:rFonts w:ascii="Times New Roman" w:hAnsi="Times New Roman" w:cs="Times New Roman"/>
          <w:sz w:val="24"/>
          <w:szCs w:val="24"/>
        </w:rPr>
        <w:t>шетелдік</w:t>
      </w:r>
      <w:proofErr w:type="spellEnd"/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93EB0">
        <w:rPr>
          <w:rFonts w:ascii="Times New Roman" w:hAnsi="Times New Roman" w:cs="Times New Roman"/>
          <w:sz w:val="24"/>
          <w:szCs w:val="24"/>
        </w:rPr>
        <w:t>тарихнамада</w:t>
      </w:r>
      <w:proofErr w:type="spellEnd"/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93EB0">
        <w:rPr>
          <w:rFonts w:ascii="Times New Roman" w:hAnsi="Times New Roman" w:cs="Times New Roman"/>
          <w:sz w:val="24"/>
          <w:szCs w:val="24"/>
        </w:rPr>
        <w:t>зерттелуі</w:t>
      </w:r>
      <w:proofErr w:type="spellEnd"/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Pr="00493EB0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93EB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93EB0">
        <w:rPr>
          <w:rFonts w:ascii="Times New Roman" w:hAnsi="Times New Roman" w:cs="Times New Roman"/>
          <w:sz w:val="24"/>
          <w:szCs w:val="24"/>
        </w:rPr>
        <w:t>ұқсастығы</w:t>
      </w:r>
      <w:proofErr w:type="spellEnd"/>
    </w:p>
    <w:p w:rsidR="00493EB0" w:rsidRPr="004D51C1" w:rsidRDefault="00493EB0" w:rsidP="00493EB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fr-FR"/>
        </w:rPr>
      </w:pPr>
      <w:proofErr w:type="spellStart"/>
      <w:r w:rsidRPr="00493EB0">
        <w:rPr>
          <w:rFonts w:ascii="Times New Roman" w:hAnsi="Times New Roman" w:cs="Times New Roman"/>
          <w:sz w:val="24"/>
          <w:szCs w:val="24"/>
        </w:rPr>
        <w:t>Кинофотофоно</w:t>
      </w:r>
      <w:proofErr w:type="spellEnd"/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93EB0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93EB0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93EB0">
        <w:rPr>
          <w:rFonts w:ascii="Times New Roman" w:hAnsi="Times New Roman" w:cs="Times New Roman"/>
          <w:sz w:val="24"/>
          <w:szCs w:val="24"/>
        </w:rPr>
        <w:t>тұрғыда</w:t>
      </w:r>
      <w:proofErr w:type="spellEnd"/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93EB0">
        <w:rPr>
          <w:rFonts w:ascii="Times New Roman" w:hAnsi="Times New Roman" w:cs="Times New Roman"/>
          <w:sz w:val="24"/>
          <w:szCs w:val="24"/>
        </w:rPr>
        <w:t>жіктелуі</w:t>
      </w:r>
      <w:proofErr w:type="spellEnd"/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Pr="00493EB0">
        <w:rPr>
          <w:rFonts w:ascii="Times New Roman" w:hAnsi="Times New Roman" w:cs="Times New Roman"/>
          <w:sz w:val="24"/>
          <w:szCs w:val="24"/>
        </w:rPr>
        <w:t>принциптерімен</w:t>
      </w:r>
      <w:proofErr w:type="spellEnd"/>
      <w:r w:rsidRPr="00493E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93EB0">
        <w:rPr>
          <w:rFonts w:ascii="Times New Roman" w:hAnsi="Times New Roman" w:cs="Times New Roman"/>
          <w:sz w:val="24"/>
          <w:szCs w:val="24"/>
        </w:rPr>
        <w:t>тұғырнамалары</w:t>
      </w:r>
      <w:proofErr w:type="spellEnd"/>
      <w:r w:rsidRPr="004D51C1">
        <w:rPr>
          <w:sz w:val="24"/>
          <w:szCs w:val="24"/>
          <w:lang w:val="fr-FR"/>
        </w:rPr>
        <w:t>.</w:t>
      </w:r>
    </w:p>
    <w:p w:rsidR="00493EB0" w:rsidRDefault="00493EB0" w:rsidP="00493EB0">
      <w:pPr>
        <w:pStyle w:val="a6"/>
        <w:numPr>
          <w:ilvl w:val="0"/>
          <w:numId w:val="1"/>
        </w:numPr>
        <w:rPr>
          <w:b w:val="0"/>
          <w:sz w:val="24"/>
          <w:szCs w:val="24"/>
          <w:lang w:val="kk-KZ"/>
        </w:rPr>
      </w:pPr>
      <w:r w:rsidRPr="004D51C1">
        <w:rPr>
          <w:b w:val="0"/>
          <w:sz w:val="24"/>
          <w:szCs w:val="24"/>
          <w:lang w:val="kk-KZ"/>
        </w:rPr>
        <w:t>Мұрағаттарды аудиовизуалды құжаттармен  толықтырудың теориялық – методологиялық мәселелері.</w:t>
      </w:r>
    </w:p>
    <w:p w:rsidR="00493EB0" w:rsidRPr="00C327ED" w:rsidRDefault="00493EB0" w:rsidP="00493EB0">
      <w:pPr>
        <w:pStyle w:val="a6"/>
        <w:numPr>
          <w:ilvl w:val="0"/>
          <w:numId w:val="1"/>
        </w:numPr>
        <w:rPr>
          <w:b w:val="0"/>
          <w:sz w:val="24"/>
          <w:szCs w:val="24"/>
          <w:lang w:val="kk-KZ"/>
        </w:rPr>
      </w:pPr>
      <w:r w:rsidRPr="00C327ED">
        <w:rPr>
          <w:b w:val="0"/>
          <w:sz w:val="24"/>
          <w:szCs w:val="24"/>
          <w:lang w:val="kk-KZ"/>
        </w:rPr>
        <w:t>Мұрағаттарды киноқұжаттармен толықтыру көздерін анықтау</w:t>
      </w:r>
    </w:p>
    <w:p w:rsidR="00493EB0" w:rsidRPr="00C327ED" w:rsidRDefault="00493EB0" w:rsidP="00493EB0">
      <w:pPr>
        <w:pStyle w:val="a6"/>
        <w:numPr>
          <w:ilvl w:val="0"/>
          <w:numId w:val="1"/>
        </w:numPr>
        <w:rPr>
          <w:b w:val="0"/>
          <w:sz w:val="24"/>
          <w:szCs w:val="24"/>
          <w:lang w:val="kk-KZ"/>
        </w:rPr>
      </w:pPr>
      <w:r w:rsidRPr="00C327ED">
        <w:rPr>
          <w:b w:val="0"/>
          <w:sz w:val="24"/>
          <w:szCs w:val="24"/>
          <w:lang w:val="kk-KZ"/>
        </w:rPr>
        <w:t>Мұрағаттарды фотоқұжаттармен толықтыру көздерін көрсету</w:t>
      </w:r>
    </w:p>
    <w:p w:rsidR="00493EB0" w:rsidRPr="00C327ED" w:rsidRDefault="00493EB0" w:rsidP="00493EB0">
      <w:pPr>
        <w:pStyle w:val="a6"/>
        <w:numPr>
          <w:ilvl w:val="0"/>
          <w:numId w:val="1"/>
        </w:numPr>
        <w:rPr>
          <w:b w:val="0"/>
          <w:sz w:val="24"/>
          <w:szCs w:val="24"/>
          <w:lang w:val="kk-KZ"/>
        </w:rPr>
      </w:pPr>
      <w:r w:rsidRPr="00C327ED">
        <w:rPr>
          <w:b w:val="0"/>
          <w:sz w:val="24"/>
          <w:szCs w:val="24"/>
          <w:lang w:val="kk-KZ"/>
        </w:rPr>
        <w:t>Мұрағаттарды фоноқұжаттармен толықтыру көздерін айқындау</w:t>
      </w:r>
    </w:p>
    <w:p w:rsidR="00493EB0" w:rsidRPr="00C327ED" w:rsidRDefault="00493EB0" w:rsidP="00493EB0">
      <w:pPr>
        <w:pStyle w:val="a6"/>
        <w:numPr>
          <w:ilvl w:val="0"/>
          <w:numId w:val="1"/>
        </w:numPr>
        <w:rPr>
          <w:b w:val="0"/>
          <w:sz w:val="24"/>
          <w:szCs w:val="24"/>
          <w:lang w:val="kk-KZ"/>
        </w:rPr>
      </w:pPr>
      <w:r w:rsidRPr="00C327ED">
        <w:rPr>
          <w:b w:val="0"/>
          <w:sz w:val="24"/>
          <w:szCs w:val="24"/>
          <w:lang w:val="kk-KZ"/>
        </w:rPr>
        <w:t>Мұрағаттарды видеоқұжаттармен толықтыру көздерін ашу</w:t>
      </w:r>
    </w:p>
    <w:p w:rsidR="00493EB0" w:rsidRPr="00C327ED" w:rsidRDefault="00493EB0" w:rsidP="00493EB0">
      <w:pPr>
        <w:pStyle w:val="a6"/>
        <w:numPr>
          <w:ilvl w:val="0"/>
          <w:numId w:val="1"/>
        </w:numPr>
        <w:rPr>
          <w:b w:val="0"/>
          <w:sz w:val="24"/>
          <w:szCs w:val="24"/>
          <w:lang w:val="kk-KZ"/>
        </w:rPr>
      </w:pPr>
      <w:r w:rsidRPr="00C327ED">
        <w:rPr>
          <w:b w:val="0"/>
          <w:sz w:val="24"/>
          <w:szCs w:val="24"/>
          <w:lang w:val="kk-KZ"/>
        </w:rPr>
        <w:t>Аудиовизуалды құжаттардың құрамы және мазмұнын анықтау</w:t>
      </w:r>
    </w:p>
    <w:p w:rsidR="00493EB0" w:rsidRPr="00C327ED" w:rsidRDefault="00493EB0" w:rsidP="00493EB0">
      <w:pPr>
        <w:pStyle w:val="a6"/>
        <w:numPr>
          <w:ilvl w:val="0"/>
          <w:numId w:val="1"/>
        </w:numPr>
        <w:rPr>
          <w:b w:val="0"/>
          <w:sz w:val="24"/>
          <w:szCs w:val="24"/>
          <w:lang w:val="kk-KZ"/>
        </w:rPr>
      </w:pPr>
      <w:r w:rsidRPr="00C327ED">
        <w:rPr>
          <w:b w:val="0"/>
          <w:sz w:val="24"/>
          <w:szCs w:val="24"/>
          <w:lang w:val="kk-KZ"/>
        </w:rPr>
        <w:t xml:space="preserve"> </w:t>
      </w:r>
      <w:r w:rsidRPr="00824C58">
        <w:rPr>
          <w:b w:val="0"/>
          <w:sz w:val="24"/>
          <w:szCs w:val="24"/>
          <w:lang w:val="kk-KZ"/>
        </w:rPr>
        <w:t>Аудиовизуалды құжаттарды сараптаудың методологиялық негізі</w:t>
      </w:r>
    </w:p>
    <w:p w:rsidR="00493EB0" w:rsidRPr="00824C58" w:rsidRDefault="00493EB0" w:rsidP="00493EB0">
      <w:pPr>
        <w:pStyle w:val="a6"/>
        <w:numPr>
          <w:ilvl w:val="0"/>
          <w:numId w:val="1"/>
        </w:numPr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lastRenderedPageBreak/>
        <w:t xml:space="preserve">Фотоқұжаттарды </w:t>
      </w:r>
      <w:r w:rsidRPr="00824C58">
        <w:rPr>
          <w:b w:val="0"/>
          <w:sz w:val="24"/>
          <w:szCs w:val="24"/>
          <w:lang w:val="kk-KZ"/>
        </w:rPr>
        <w:t>сараптаудың методологиялық негізі</w:t>
      </w:r>
    </w:p>
    <w:p w:rsidR="00493EB0" w:rsidRPr="00824C58" w:rsidRDefault="00493EB0" w:rsidP="00493EB0">
      <w:pPr>
        <w:pStyle w:val="a6"/>
        <w:numPr>
          <w:ilvl w:val="0"/>
          <w:numId w:val="1"/>
        </w:numPr>
        <w:rPr>
          <w:b w:val="0"/>
          <w:sz w:val="24"/>
          <w:szCs w:val="24"/>
          <w:lang w:val="kk-KZ"/>
        </w:rPr>
      </w:pPr>
      <w:r w:rsidRPr="00824C58">
        <w:rPr>
          <w:b w:val="0"/>
          <w:sz w:val="24"/>
          <w:szCs w:val="24"/>
          <w:lang w:val="kk-KZ"/>
        </w:rPr>
        <w:t>Фо</w:t>
      </w:r>
      <w:r>
        <w:rPr>
          <w:b w:val="0"/>
          <w:sz w:val="24"/>
          <w:szCs w:val="24"/>
          <w:lang w:val="kk-KZ"/>
        </w:rPr>
        <w:t xml:space="preserve">ноқұжаттарды </w:t>
      </w:r>
      <w:r w:rsidRPr="00824C58">
        <w:rPr>
          <w:b w:val="0"/>
          <w:sz w:val="24"/>
          <w:szCs w:val="24"/>
          <w:lang w:val="kk-KZ"/>
        </w:rPr>
        <w:t>сараптаудың методологиялық негізі</w:t>
      </w:r>
    </w:p>
    <w:p w:rsidR="00493EB0" w:rsidRPr="00824C58" w:rsidRDefault="00493EB0" w:rsidP="00493EB0">
      <w:pPr>
        <w:pStyle w:val="a6"/>
        <w:numPr>
          <w:ilvl w:val="0"/>
          <w:numId w:val="1"/>
        </w:numPr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 xml:space="preserve">Киноқұжаттарды </w:t>
      </w:r>
      <w:r w:rsidRPr="00824C58">
        <w:rPr>
          <w:b w:val="0"/>
          <w:sz w:val="24"/>
          <w:szCs w:val="24"/>
          <w:lang w:val="kk-KZ"/>
        </w:rPr>
        <w:t>сараптаудың методологиялық негізі</w:t>
      </w:r>
    </w:p>
    <w:p w:rsidR="00493EB0" w:rsidRPr="00824C58" w:rsidRDefault="00493EB0" w:rsidP="00493EB0">
      <w:pPr>
        <w:pStyle w:val="a6"/>
        <w:numPr>
          <w:ilvl w:val="0"/>
          <w:numId w:val="1"/>
        </w:numPr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 xml:space="preserve">Видеоқұжаттарды </w:t>
      </w:r>
      <w:bookmarkStart w:id="0" w:name="_GoBack"/>
      <w:bookmarkEnd w:id="0"/>
      <w:r w:rsidRPr="00824C58">
        <w:rPr>
          <w:lang w:val="kk-KZ"/>
        </w:rPr>
        <w:t xml:space="preserve"> </w:t>
      </w:r>
      <w:r w:rsidRPr="00824C58">
        <w:rPr>
          <w:b w:val="0"/>
          <w:sz w:val="24"/>
          <w:szCs w:val="24"/>
          <w:lang w:val="kk-KZ"/>
        </w:rPr>
        <w:t>сараптаудың методологиялық негізі</w:t>
      </w:r>
    </w:p>
    <w:p w:rsidR="00493EB0" w:rsidRPr="0069385C" w:rsidRDefault="00493EB0" w:rsidP="00493EB0">
      <w:pPr>
        <w:pStyle w:val="a6"/>
        <w:numPr>
          <w:ilvl w:val="0"/>
          <w:numId w:val="1"/>
        </w:numPr>
        <w:rPr>
          <w:b w:val="0"/>
          <w:sz w:val="24"/>
          <w:szCs w:val="24"/>
          <w:lang w:val="kk-KZ"/>
        </w:rPr>
      </w:pPr>
      <w:r w:rsidRPr="00C327ED">
        <w:rPr>
          <w:b w:val="0"/>
          <w:sz w:val="24"/>
          <w:szCs w:val="24"/>
          <w:lang w:val="kk-KZ"/>
        </w:rPr>
        <w:t>Киноқұжаттардың сақталу технологиясына тән ерекшеліктерін сипаттаңыз</w:t>
      </w:r>
    </w:p>
    <w:p w:rsidR="00493EB0" w:rsidRPr="0069385C" w:rsidRDefault="00493EB0" w:rsidP="00493EB0">
      <w:pPr>
        <w:pStyle w:val="a6"/>
        <w:numPr>
          <w:ilvl w:val="0"/>
          <w:numId w:val="1"/>
        </w:numPr>
        <w:rPr>
          <w:b w:val="0"/>
          <w:sz w:val="24"/>
          <w:szCs w:val="24"/>
          <w:lang w:val="kk-KZ"/>
        </w:rPr>
      </w:pPr>
      <w:r w:rsidRPr="00C327ED">
        <w:rPr>
          <w:b w:val="0"/>
          <w:sz w:val="24"/>
          <w:szCs w:val="24"/>
          <w:lang w:val="kk-KZ"/>
        </w:rPr>
        <w:t>Фотоқұжаттардың сақталу технологиясына  тән ерекшеліктерін көрсетіңіз</w:t>
      </w:r>
    </w:p>
    <w:p w:rsidR="00493EB0" w:rsidRPr="0069385C" w:rsidRDefault="00493EB0" w:rsidP="00493EB0">
      <w:pPr>
        <w:pStyle w:val="a6"/>
        <w:numPr>
          <w:ilvl w:val="0"/>
          <w:numId w:val="1"/>
        </w:numPr>
        <w:rPr>
          <w:b w:val="0"/>
          <w:sz w:val="24"/>
          <w:szCs w:val="24"/>
          <w:lang w:val="kk-KZ"/>
        </w:rPr>
      </w:pPr>
      <w:r w:rsidRPr="00C327ED">
        <w:rPr>
          <w:b w:val="0"/>
          <w:sz w:val="24"/>
          <w:szCs w:val="24"/>
          <w:lang w:val="kk-KZ"/>
        </w:rPr>
        <w:t>Фоноқұжаттардың сақталу технологиясына тән ерекшеліктерін анықтаңыз</w:t>
      </w:r>
    </w:p>
    <w:p w:rsidR="00493EB0" w:rsidRPr="00C327ED" w:rsidRDefault="00493EB0" w:rsidP="00493EB0">
      <w:pPr>
        <w:pStyle w:val="a6"/>
        <w:numPr>
          <w:ilvl w:val="0"/>
          <w:numId w:val="1"/>
        </w:numPr>
        <w:rPr>
          <w:b w:val="0"/>
          <w:sz w:val="24"/>
          <w:szCs w:val="24"/>
        </w:rPr>
      </w:pPr>
      <w:r w:rsidRPr="00C327ED">
        <w:rPr>
          <w:b w:val="0"/>
          <w:sz w:val="24"/>
          <w:szCs w:val="24"/>
          <w:lang w:val="kk-KZ"/>
        </w:rPr>
        <w:t>Киноқұжаттармен жұмыс жасау ерекшеліктерін анықтаңыз</w:t>
      </w:r>
    </w:p>
    <w:p w:rsidR="00493EB0" w:rsidRPr="00C327ED" w:rsidRDefault="00493EB0" w:rsidP="00493EB0">
      <w:pPr>
        <w:pStyle w:val="a6"/>
        <w:numPr>
          <w:ilvl w:val="0"/>
          <w:numId w:val="1"/>
        </w:numPr>
        <w:rPr>
          <w:b w:val="0"/>
          <w:sz w:val="24"/>
          <w:szCs w:val="24"/>
        </w:rPr>
      </w:pPr>
      <w:r w:rsidRPr="00C327ED">
        <w:rPr>
          <w:b w:val="0"/>
          <w:sz w:val="24"/>
          <w:szCs w:val="24"/>
          <w:lang w:val="kk-KZ"/>
        </w:rPr>
        <w:t>Фотоқұжаттармен жұмыс жасау ерекшеліктеріне баға беріңіз</w:t>
      </w:r>
    </w:p>
    <w:p w:rsidR="00493EB0" w:rsidRPr="00C327ED" w:rsidRDefault="00493EB0" w:rsidP="00493EB0">
      <w:pPr>
        <w:pStyle w:val="a6"/>
        <w:numPr>
          <w:ilvl w:val="0"/>
          <w:numId w:val="1"/>
        </w:numPr>
        <w:rPr>
          <w:b w:val="0"/>
          <w:sz w:val="24"/>
          <w:szCs w:val="24"/>
        </w:rPr>
      </w:pPr>
      <w:r w:rsidRPr="00C327ED">
        <w:rPr>
          <w:b w:val="0"/>
          <w:sz w:val="24"/>
          <w:szCs w:val="24"/>
          <w:lang w:val="kk-KZ"/>
        </w:rPr>
        <w:t>Фоноқұжаттармен жұмыс жасау  ерекшеліктері көрсетіңіз</w:t>
      </w:r>
    </w:p>
    <w:p w:rsidR="00493EB0" w:rsidRPr="00C327ED" w:rsidRDefault="00493EB0" w:rsidP="00493EB0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C327ED">
        <w:rPr>
          <w:sz w:val="24"/>
          <w:szCs w:val="24"/>
          <w:lang w:val="kk-KZ"/>
        </w:rPr>
        <w:t xml:space="preserve"> Кинофотофоноқұжаттарды сақтау тәртібін салыстыру</w:t>
      </w:r>
    </w:p>
    <w:p w:rsidR="00493EB0" w:rsidRPr="00C327ED" w:rsidRDefault="00493EB0" w:rsidP="00493EB0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C327ED">
        <w:rPr>
          <w:sz w:val="24"/>
          <w:szCs w:val="24"/>
          <w:lang w:val="kk-KZ"/>
        </w:rPr>
        <w:t xml:space="preserve"> Аудиовизуалды құжаттарды тіркеу</w:t>
      </w:r>
    </w:p>
    <w:p w:rsidR="00493EB0" w:rsidRPr="00C327ED" w:rsidRDefault="00493EB0" w:rsidP="00493EB0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C327ED">
        <w:rPr>
          <w:sz w:val="24"/>
          <w:szCs w:val="24"/>
          <w:lang w:val="kk-KZ"/>
        </w:rPr>
        <w:t xml:space="preserve"> Кинофото және дыбыс жазбалары мұрағаттының археографиялық қызметі</w:t>
      </w:r>
    </w:p>
    <w:p w:rsidR="00493EB0" w:rsidRPr="004D51C1" w:rsidRDefault="00493EB0" w:rsidP="00493EB0">
      <w:pPr>
        <w:pStyle w:val="a4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C327ED">
        <w:rPr>
          <w:sz w:val="24"/>
          <w:szCs w:val="24"/>
          <w:lang w:val="kk-KZ"/>
        </w:rPr>
        <w:t xml:space="preserve"> Кинофото және дыбыс жазбалары мұрағаттының ақпараттық жұмыстары</w:t>
      </w:r>
    </w:p>
    <w:p w:rsidR="00493EB0" w:rsidRPr="00C327ED" w:rsidRDefault="00493EB0" w:rsidP="00493EB0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C327ED">
        <w:rPr>
          <w:sz w:val="24"/>
          <w:szCs w:val="24"/>
          <w:lang w:val="kk-KZ"/>
        </w:rPr>
        <w:t xml:space="preserve"> Аудиовизуалды құжаттарды пайдалану ерекшеліктері</w:t>
      </w:r>
    </w:p>
    <w:p w:rsidR="00493EB0" w:rsidRPr="00C327ED" w:rsidRDefault="00493EB0" w:rsidP="00493EB0">
      <w:pPr>
        <w:pStyle w:val="a6"/>
        <w:numPr>
          <w:ilvl w:val="0"/>
          <w:numId w:val="1"/>
        </w:numPr>
        <w:rPr>
          <w:b w:val="0"/>
          <w:sz w:val="24"/>
          <w:szCs w:val="24"/>
        </w:rPr>
      </w:pPr>
      <w:r w:rsidRPr="00C327ED">
        <w:rPr>
          <w:b w:val="0"/>
          <w:sz w:val="24"/>
          <w:szCs w:val="24"/>
          <w:lang w:val="kk-KZ"/>
        </w:rPr>
        <w:t>Аудиовизуалды құжаттарды пайдаланудың түрлері мен формалары</w:t>
      </w:r>
    </w:p>
    <w:p w:rsidR="00493EB0" w:rsidRPr="00C327ED" w:rsidRDefault="00493EB0" w:rsidP="00493EB0">
      <w:pPr>
        <w:pStyle w:val="a6"/>
        <w:numPr>
          <w:ilvl w:val="0"/>
          <w:numId w:val="1"/>
        </w:numPr>
        <w:rPr>
          <w:b w:val="0"/>
          <w:sz w:val="24"/>
          <w:szCs w:val="24"/>
        </w:rPr>
      </w:pPr>
      <w:r w:rsidRPr="00C327ED">
        <w:rPr>
          <w:b w:val="0"/>
          <w:sz w:val="24"/>
          <w:szCs w:val="24"/>
          <w:lang w:val="kk-KZ"/>
        </w:rPr>
        <w:t>Аудиовизуалды құжаттарды есепке алу және ұйымдастыру</w:t>
      </w:r>
    </w:p>
    <w:p w:rsidR="00493EB0" w:rsidRPr="00C327ED" w:rsidRDefault="00493EB0" w:rsidP="00493EB0">
      <w:pPr>
        <w:pStyle w:val="a6"/>
        <w:numPr>
          <w:ilvl w:val="0"/>
          <w:numId w:val="1"/>
        </w:numPr>
        <w:rPr>
          <w:b w:val="0"/>
          <w:sz w:val="24"/>
          <w:szCs w:val="24"/>
        </w:rPr>
      </w:pPr>
      <w:r w:rsidRPr="00C327ED">
        <w:rPr>
          <w:b w:val="0"/>
          <w:sz w:val="24"/>
          <w:szCs w:val="24"/>
          <w:lang w:val="kk-KZ"/>
        </w:rPr>
        <w:t>Аудиовизуалды құжаттар тарихи білім беру жүйесінде орнын көрсету</w:t>
      </w:r>
    </w:p>
    <w:p w:rsidR="00493EB0" w:rsidRPr="00493EB0" w:rsidRDefault="00493EB0" w:rsidP="00493E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93EB0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Қазақстандық тарихнамада аудиовизуалды деректердің зерттелуі: ерекшеліктері және ұқсастығы</w:t>
      </w:r>
    </w:p>
    <w:p w:rsidR="00493EB0" w:rsidRPr="00493EB0" w:rsidRDefault="00493EB0" w:rsidP="00493E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93EB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Мұрағаттарда аудиовизуалды құжаттардың сақталуының методологиялық мәселелері</w:t>
      </w:r>
    </w:p>
    <w:p w:rsidR="00493EB0" w:rsidRPr="00493EB0" w:rsidRDefault="00493EB0" w:rsidP="00493E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93EB0">
        <w:rPr>
          <w:rFonts w:ascii="Times New Roman" w:hAnsi="Times New Roman" w:cs="Times New Roman"/>
          <w:color w:val="000000"/>
          <w:sz w:val="24"/>
          <w:szCs w:val="24"/>
          <w:lang w:val="kk-KZ"/>
        </w:rPr>
        <w:t>Аудиовизуалды құжаттардың өзекті мәселелері (қазіргі таңдағы зерттелуі)</w:t>
      </w:r>
    </w:p>
    <w:p w:rsidR="00493EB0" w:rsidRPr="00493EB0" w:rsidRDefault="00493EB0" w:rsidP="00493E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93EB0">
        <w:rPr>
          <w:rFonts w:ascii="Times New Roman" w:hAnsi="Times New Roman" w:cs="Times New Roman"/>
          <w:color w:val="000000"/>
          <w:sz w:val="24"/>
          <w:szCs w:val="24"/>
          <w:lang w:val="kk-KZ"/>
        </w:rPr>
        <w:t>Аудиовизуалды  құжаттардың деректанулық тұрғыда талдаудың  теориялық-методологиялық аспектілері</w:t>
      </w:r>
    </w:p>
    <w:p w:rsidR="00493EB0" w:rsidRPr="00493EB0" w:rsidRDefault="00493EB0" w:rsidP="00493E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93EB0">
        <w:rPr>
          <w:rFonts w:ascii="Times New Roman" w:hAnsi="Times New Roman" w:cs="Times New Roman"/>
          <w:color w:val="000000"/>
          <w:sz w:val="24"/>
          <w:szCs w:val="24"/>
          <w:lang w:val="kk-KZ"/>
        </w:rPr>
        <w:t>Киноқұжаттар және оның ерекшеліктері: деректанулық талдау</w:t>
      </w:r>
    </w:p>
    <w:p w:rsidR="00493EB0" w:rsidRPr="00493EB0" w:rsidRDefault="00493EB0" w:rsidP="00493E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93EB0">
        <w:rPr>
          <w:rFonts w:ascii="Times New Roman" w:hAnsi="Times New Roman" w:cs="Times New Roman"/>
          <w:color w:val="000000"/>
          <w:sz w:val="24"/>
          <w:szCs w:val="24"/>
          <w:lang w:val="kk-KZ"/>
        </w:rPr>
        <w:t>Фотоқұжаттар және оның ерекшеліктері: деректанулық талдау</w:t>
      </w:r>
    </w:p>
    <w:p w:rsidR="00493EB0" w:rsidRPr="00493EB0" w:rsidRDefault="00493EB0" w:rsidP="00493E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93EB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Фоноқұжаттар және оның ерекшеліктері: деректанулық талдау</w:t>
      </w:r>
    </w:p>
    <w:p w:rsidR="00493EB0" w:rsidRPr="00493EB0" w:rsidRDefault="00493EB0" w:rsidP="00493E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93EB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Аудиовизуалды құжаттарды сақтау саласындағы замануи тенденцияларды анықтау</w:t>
      </w:r>
    </w:p>
    <w:p w:rsidR="00493EB0" w:rsidRPr="00493EB0" w:rsidRDefault="00493EB0" w:rsidP="00493E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93EB0"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Ұлттық мұрағат қорын аудиовизуалды құжаттармен толықтыруда мемлекеттік мұрағаттардың  қызметіне баға беру</w:t>
      </w:r>
    </w:p>
    <w:p w:rsidR="00493EB0" w:rsidRPr="00493EB0" w:rsidRDefault="00493EB0" w:rsidP="00493E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93EB0">
        <w:rPr>
          <w:rFonts w:ascii="Times New Roman" w:hAnsi="Times New Roman" w:cs="Times New Roman"/>
          <w:color w:val="000000"/>
          <w:sz w:val="24"/>
          <w:szCs w:val="24"/>
          <w:lang w:val="kk-KZ"/>
        </w:rPr>
        <w:t>Аудиовизуалды  құжаттардың деректанулық тұрғыда талдаудың  методологиялық проблемалары</w:t>
      </w:r>
    </w:p>
    <w:p w:rsidR="00493EB0" w:rsidRPr="00493EB0" w:rsidRDefault="00493EB0" w:rsidP="00493E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93EB0">
        <w:rPr>
          <w:rFonts w:ascii="Times New Roman" w:hAnsi="Times New Roman" w:cs="Times New Roman"/>
          <w:color w:val="000000"/>
          <w:sz w:val="24"/>
          <w:szCs w:val="24"/>
          <w:lang w:val="kk-KZ"/>
        </w:rPr>
        <w:t>Аудиовизуалды құжаттарды пайдаланудың құқықтық аспектісі</w:t>
      </w:r>
    </w:p>
    <w:p w:rsidR="00493EB0" w:rsidRPr="00493EB0" w:rsidRDefault="00493EB0" w:rsidP="00493E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93EB0">
        <w:rPr>
          <w:rFonts w:ascii="Times New Roman" w:hAnsi="Times New Roman" w:cs="Times New Roman"/>
          <w:color w:val="000000"/>
          <w:sz w:val="24"/>
          <w:szCs w:val="24"/>
          <w:lang w:val="kk-KZ"/>
        </w:rPr>
        <w:t>Аудиовизуалды құжаттармен жұмыс жасау әдістерінің ерекшеліктері</w:t>
      </w:r>
    </w:p>
    <w:p w:rsidR="00493EB0" w:rsidRPr="00493EB0" w:rsidRDefault="00493EB0" w:rsidP="00493EB0">
      <w:pPr>
        <w:pStyle w:val="a3"/>
        <w:numPr>
          <w:ilvl w:val="0"/>
          <w:numId w:val="1"/>
        </w:numPr>
        <w:rPr>
          <w:color w:val="000000"/>
          <w:lang w:val="kk-KZ"/>
        </w:rPr>
      </w:pPr>
      <w:r w:rsidRPr="00493EB0">
        <w:rPr>
          <w:color w:val="000000"/>
          <w:lang w:val="kk-KZ"/>
        </w:rPr>
        <w:t>Киноқұжаттармен жұмыс жасау әдістерінің ерекшеліктері</w:t>
      </w:r>
    </w:p>
    <w:p w:rsidR="00493EB0" w:rsidRPr="00493EB0" w:rsidRDefault="00493EB0" w:rsidP="00493EB0">
      <w:pPr>
        <w:pStyle w:val="a3"/>
        <w:numPr>
          <w:ilvl w:val="0"/>
          <w:numId w:val="1"/>
        </w:numPr>
        <w:rPr>
          <w:color w:val="000000"/>
          <w:lang w:val="kk-KZ"/>
        </w:rPr>
      </w:pPr>
      <w:r w:rsidRPr="00493EB0">
        <w:rPr>
          <w:color w:val="000000"/>
          <w:lang w:val="kk-KZ"/>
        </w:rPr>
        <w:t>Фотоқұжаттармен жұмыс жасау әдістерінің ерекшеліктері</w:t>
      </w:r>
    </w:p>
    <w:p w:rsidR="00493EB0" w:rsidRPr="00493EB0" w:rsidRDefault="00493EB0" w:rsidP="00493EB0">
      <w:pPr>
        <w:pStyle w:val="a3"/>
        <w:numPr>
          <w:ilvl w:val="0"/>
          <w:numId w:val="1"/>
        </w:numPr>
        <w:rPr>
          <w:color w:val="000000"/>
          <w:lang w:val="kk-KZ"/>
        </w:rPr>
      </w:pPr>
      <w:r w:rsidRPr="00493EB0">
        <w:rPr>
          <w:color w:val="000000"/>
          <w:lang w:val="kk-KZ"/>
        </w:rPr>
        <w:t>Фоноқұжаттармен жұмыс жасау әдістерінің ерекшеліктері</w:t>
      </w:r>
    </w:p>
    <w:p w:rsidR="00493EB0" w:rsidRPr="00493EB0" w:rsidRDefault="00493EB0" w:rsidP="00493EB0">
      <w:pPr>
        <w:ind w:left="42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93EB0" w:rsidRPr="00493EB0" w:rsidRDefault="00493EB0" w:rsidP="00493EB0">
      <w:pPr>
        <w:tabs>
          <w:tab w:val="left" w:pos="38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493EB0" w:rsidRPr="00493EB0" w:rsidRDefault="00493EB0" w:rsidP="00493EB0">
      <w:pPr>
        <w:tabs>
          <w:tab w:val="left" w:pos="38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B4269" w:rsidRPr="00493EB0" w:rsidRDefault="006B4269">
      <w:pPr>
        <w:rPr>
          <w:rFonts w:ascii="Times New Roman" w:hAnsi="Times New Roman" w:cs="Times New Roman"/>
          <w:lang w:val="ru-RU"/>
        </w:rPr>
      </w:pPr>
    </w:p>
    <w:sectPr w:rsidR="006B4269" w:rsidRPr="00493EB0" w:rsidSect="006B42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A3FD7"/>
    <w:multiLevelType w:val="hybridMultilevel"/>
    <w:tmpl w:val="1BDAC268"/>
    <w:lvl w:ilvl="0" w:tplc="B5A881CE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493EB0"/>
    <w:rsid w:val="00493EB0"/>
    <w:rsid w:val="006B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E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semiHidden/>
    <w:unhideWhenUsed/>
    <w:rsid w:val="00493EB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semiHidden/>
    <w:rsid w:val="00493EB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6">
    <w:name w:val="Body Text Indent"/>
    <w:basedOn w:val="a"/>
    <w:link w:val="a7"/>
    <w:semiHidden/>
    <w:unhideWhenUsed/>
    <w:rsid w:val="00493EB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32"/>
      <w:szCs w:val="20"/>
      <w:lang w:val="ru-RU" w:eastAsia="ko-KR"/>
    </w:rPr>
  </w:style>
  <w:style w:type="character" w:customStyle="1" w:styleId="a7">
    <w:name w:val="Основной текст с отступом Знак"/>
    <w:basedOn w:val="a0"/>
    <w:link w:val="a6"/>
    <w:semiHidden/>
    <w:rsid w:val="00493EB0"/>
    <w:rPr>
      <w:rFonts w:ascii="Times New Roman" w:eastAsia="Times New Roman" w:hAnsi="Times New Roman" w:cs="Times New Roman"/>
      <w:b/>
      <w:sz w:val="32"/>
      <w:szCs w:val="20"/>
      <w:lang w:val="ru-RU" w:eastAsia="ko-KR"/>
    </w:rPr>
  </w:style>
  <w:style w:type="paragraph" w:styleId="2">
    <w:name w:val="Body Text Indent 2"/>
    <w:basedOn w:val="a"/>
    <w:link w:val="20"/>
    <w:semiHidden/>
    <w:unhideWhenUsed/>
    <w:rsid w:val="00493EB0"/>
    <w:pPr>
      <w:tabs>
        <w:tab w:val="num" w:pos="1155"/>
      </w:tabs>
      <w:spacing w:after="0" w:line="240" w:lineRule="auto"/>
      <w:ind w:left="720" w:firstLine="720"/>
      <w:jc w:val="center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493EB0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1717</Words>
  <Characters>9793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2020-03-20T09:22:00Z</dcterms:created>
  <dcterms:modified xsi:type="dcterms:W3CDTF">2020-03-20T09:23:00Z</dcterms:modified>
</cp:coreProperties>
</file>